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1"/>
        <w:rPr>
          <w:rFonts w:cs="Calibri"/>
          <w:color w:val="0000FF"/>
          <w:sz w:val="18"/>
          <w:szCs w:val="18"/>
          <w:u w:val="single"/>
        </w:rPr>
      </w:pPr>
      <w:r>
        <w:rPr>
          <w:rFonts w:cs="Calibri"/>
          <w:color w:val="0000FF"/>
          <w:sz w:val="18"/>
          <w:szCs w:val="18"/>
          <w:u w:val="single"/>
        </w:rPr>
      </w:r>
      <w:r/>
    </w:p>
    <w:p>
      <w:pPr>
        <w:pStyle w:val="31"/>
        <w:rPr>
          <w:rFonts w:cs="Calibri"/>
          <w:color w:val="0000FF"/>
          <w:sz w:val="18"/>
          <w:szCs w:val="18"/>
          <w:u w:val="single"/>
        </w:rPr>
      </w:pPr>
      <w:r>
        <w:rPr>
          <w:rFonts w:cs="Calibri"/>
          <w:color w:val="0000FF"/>
          <w:sz w:val="18"/>
          <w:szCs w:val="18"/>
          <w:u w:val="singl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1667968" behindDoc="0" locked="0" layoutInCell="1" allowOverlap="1">
                <wp:simplePos x="0" y="0"/>
                <wp:positionH relativeFrom="column">
                  <wp:posOffset>2860856</wp:posOffset>
                </wp:positionH>
                <wp:positionV relativeFrom="paragraph">
                  <wp:posOffset>22261</wp:posOffset>
                </wp:positionV>
                <wp:extent cx="928895" cy="850513"/>
                <wp:effectExtent l="0" t="0" r="0" b="0"/>
                <wp:wrapSquare wrapText="bothSides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91458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28895" cy="850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51667968;o:allowoverlap:true;o:allowincell:true;mso-position-horizontal-relative:text;margin-left:225.3pt;mso-position-horizontal:absolute;mso-position-vertical-relative:text;margin-top:1.8pt;mso-position-vertical:absolute;width:73.1pt;height:67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  <w:color w:val="0000FF"/>
          <w:sz w:val="18"/>
          <w:szCs w:val="18"/>
          <w:u w:val="single"/>
        </w:rPr>
      </w:r>
      <w:r/>
    </w:p>
    <w:p>
      <w:pPr>
        <w:pStyle w:val="31"/>
        <w:rPr>
          <w:rFonts w:cs="Calibri"/>
          <w:color w:val="0000FF"/>
          <w:sz w:val="18"/>
          <w:szCs w:val="18"/>
          <w:u w:val="single"/>
        </w:rPr>
      </w:pPr>
      <w:r>
        <w:rPr>
          <w:rFonts w:cs="Calibri"/>
          <w:color w:val="0000FF"/>
          <w:sz w:val="18"/>
          <w:szCs w:val="18"/>
          <w:u w:val="single"/>
        </w:rPr>
      </w:r>
      <w:r/>
    </w:p>
    <w:p>
      <w:pPr>
        <w:pStyle w:val="31"/>
        <w:rPr>
          <w:rFonts w:cs="Calibri"/>
          <w:color w:val="0078B4"/>
          <w:sz w:val="20"/>
          <w:szCs w:val="20"/>
        </w:rPr>
      </w:pPr>
      <w:r>
        <w:rPr>
          <w:rFonts w:cs="Calibri"/>
          <w:color w:val="0078B4"/>
          <w:sz w:val="20"/>
          <w:szCs w:val="20"/>
        </w:rPr>
      </w:r>
      <w:r/>
      <w:r>
        <w:rPr>
          <w:rFonts w:cs="Calibri"/>
          <w:color w:val="0078B4"/>
          <w:sz w:val="20"/>
          <w:szCs w:val="20"/>
        </w:rPr>
      </w:r>
      <w:r>
        <w:rPr>
          <w:rFonts w:cs="Calibri"/>
          <w:color w:val="0078B4"/>
          <w:sz w:val="20"/>
          <w:szCs w:val="20"/>
        </w:rPr>
      </w:r>
    </w:p>
    <w:p>
      <w:pPr>
        <w:pStyle w:val="31"/>
        <w:rPr>
          <w:rFonts w:cs="Calibri"/>
          <w:color w:val="0078B4"/>
          <w:sz w:val="20"/>
          <w:szCs w:val="20"/>
        </w:rPr>
      </w:pPr>
      <w:r>
        <w:rPr>
          <w:rFonts w:cs="Calibri"/>
          <w:color w:val="0078B4"/>
          <w:sz w:val="20"/>
          <w:szCs w:val="20"/>
        </w:rPr>
      </w:r>
      <w:r>
        <w:rPr>
          <w:rFonts w:cs="Calibri"/>
          <w:color w:val="0078B4"/>
          <w:sz w:val="20"/>
          <w:szCs w:val="20"/>
        </w:rPr>
      </w:r>
    </w:p>
    <w:p>
      <w:pPr>
        <w:pStyle w:val="31"/>
        <w:rPr>
          <w:rFonts w:cs="Calibri"/>
          <w:color w:val="0078B4"/>
          <w:sz w:val="20"/>
          <w:szCs w:val="20"/>
        </w:rPr>
      </w:pPr>
      <w:r>
        <w:rPr>
          <w:rFonts w:cs="Calibri"/>
          <w:color w:val="0078B4"/>
          <w:sz w:val="20"/>
          <w:szCs w:val="20"/>
        </w:rPr>
      </w:r>
      <w:r>
        <w:rPr>
          <w:rFonts w:cs="Calibri"/>
          <w:color w:val="0078B4"/>
          <w:sz w:val="20"/>
          <w:szCs w:val="20"/>
        </w:rPr>
      </w:r>
    </w:p>
    <w:p>
      <w:pPr>
        <w:pStyle w:val="31"/>
        <w:rPr>
          <w:rFonts w:cs="Calibri"/>
          <w:color w:val="0078B4"/>
          <w:sz w:val="20"/>
          <w:szCs w:val="20"/>
        </w:rPr>
      </w:pPr>
      <w:r>
        <w:rPr>
          <w:rFonts w:cs="Calibri"/>
          <w:color w:val="0078B4"/>
          <w:sz w:val="20"/>
          <w:szCs w:val="20"/>
        </w:rPr>
      </w:r>
      <w:r>
        <w:rPr>
          <w:rFonts w:cs="Calibri"/>
          <w:color w:val="0078B4"/>
          <w:sz w:val="20"/>
          <w:szCs w:val="20"/>
        </w:rPr>
      </w:r>
    </w:p>
    <w:p>
      <w:pPr>
        <w:pStyle w:val="31"/>
        <w:rPr>
          <w:rFonts w:cs="Calibri"/>
          <w:color w:val="0078B4"/>
          <w:sz w:val="20"/>
          <w:szCs w:val="20"/>
        </w:rPr>
      </w:pPr>
      <w:r>
        <w:rPr>
          <w:rFonts w:cs="Calibri"/>
          <w:color w:val="0078B4"/>
          <w:sz w:val="20"/>
          <w:szCs w:val="20"/>
        </w:rPr>
      </w:r>
      <w:r/>
    </w:p>
    <w:p>
      <w:pPr>
        <w:pStyle w:val="31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</w:p>
    <w:p>
      <w:pPr>
        <w:pStyle w:val="31"/>
        <w:jc w:val="center"/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</w:p>
    <w:p>
      <w:pPr>
        <w:pStyle w:val="31"/>
        <w:jc w:val="center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Uniforms Vatel - Rules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pStyle w:val="31"/>
        <w:jc w:val="center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pPr>
        <w:pStyle w:val="31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pStyle w:val="31"/>
        <w:jc w:val="both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pPr>
        <w:pStyle w:val="31"/>
        <w:rPr>
          <w:highlight w:val="none"/>
        </w:rPr>
      </w:pPr>
      <w:r>
        <w:rPr>
          <w:lang w:val="hr-HR"/>
        </w:rPr>
      </w:r>
      <w:r>
        <w:t xml:space="preserve">The student's dress code must meet the requirements of the Hotel Industry dress code, and moreover, it must be elegant and sober during the weeks of theoretical or practical teaching.</w:t>
      </w:r>
      <w:r>
        <w:rPr>
          <w:lang w:val="hr-HR"/>
        </w:rPr>
      </w:r>
      <w:r>
        <w:rPr>
          <w:highlight w:val="none"/>
          <w:lang w:val="hr-HR"/>
        </w:rPr>
      </w:r>
    </w:p>
    <w:p>
      <w:pPr>
        <w:pStyle w:val="31"/>
        <w:rPr>
          <w:lang w:val="hr-HR"/>
        </w:rPr>
      </w:pPr>
      <w:r>
        <w:rPr>
          <w:highlight w:val="none"/>
          <w:lang w:val="hr-HR"/>
        </w:rPr>
      </w:r>
      <w:r>
        <w:rPr>
          <w:highlight w:val="none"/>
          <w:lang w:val="hr-HR"/>
        </w:rPr>
      </w:r>
    </w:p>
    <w:p>
      <w:pPr>
        <w:pStyle w:val="31"/>
        <w:numPr>
          <w:ilvl w:val="0"/>
          <w:numId w:val="6"/>
        </w:numPr>
        <w:rPr>
          <w:highlight w:val="none"/>
          <w:lang w:val="hr-HR"/>
        </w:rPr>
      </w:pPr>
      <w:r>
        <w:rPr>
          <w:lang w:val="hr-HR"/>
        </w:rPr>
        <w:t xml:space="preserve">Vatel school uniform (theoretical classes)</w:t>
      </w:r>
      <w:r>
        <w:rPr>
          <w:lang w:val="hr-HR"/>
        </w:rPr>
      </w:r>
      <w:r>
        <w:rPr>
          <w:lang w:val="hr-HR"/>
        </w:rPr>
        <w:t xml:space="preserve">; </w:t>
      </w:r>
      <w:r/>
      <w:r>
        <w:rPr>
          <w:lang w:val="hr-HR"/>
        </w:rPr>
      </w:r>
      <w:r/>
    </w:p>
    <w:p>
      <w:pPr>
        <w:pStyle w:val="31"/>
        <w:numPr>
          <w:ilvl w:val="0"/>
          <w:numId w:val="6"/>
        </w:numPr>
        <w:rPr>
          <w:lang w:val="hr-HR"/>
        </w:rPr>
      </w:pPr>
      <w:r>
        <w:rPr>
          <w:lang w:val="hr-HR"/>
        </w:rPr>
        <w:t xml:space="preserve">Black jacket with Vatel logo</w:t>
      </w:r>
      <w:r>
        <w:rPr>
          <w:lang w:val="hr-HR"/>
        </w:rPr>
        <w:t xml:space="preserve">; </w:t>
      </w:r>
      <w:r/>
      <w:r>
        <w:rPr>
          <w:lang w:val="hr-HR"/>
        </w:rPr>
      </w:r>
      <w:r>
        <w:rPr>
          <w:lang w:val="hr-HR"/>
        </w:rPr>
      </w:r>
      <w:r/>
    </w:p>
    <w:p>
      <w:pPr>
        <w:pStyle w:val="31"/>
        <w:numPr>
          <w:ilvl w:val="0"/>
          <w:numId w:val="6"/>
        </w:numPr>
        <w:rPr>
          <w:lang w:val="hr-HR"/>
        </w:rPr>
      </w:pPr>
      <w:r>
        <w:rPr>
          <w:lang w:val="hr-HR"/>
        </w:rPr>
        <w:t xml:space="preserve">Black elegant pants / black skirt</w:t>
      </w:r>
      <w:r>
        <w:rPr>
          <w:lang w:val="hr-HR"/>
        </w:rPr>
        <w:t xml:space="preserve">; </w:t>
      </w:r>
      <w:r/>
      <w:r>
        <w:rPr>
          <w:lang w:val="hr-HR"/>
        </w:rPr>
      </w:r>
      <w:r>
        <w:rPr>
          <w:lang w:val="hr-HR"/>
        </w:rPr>
      </w:r>
      <w:r/>
    </w:p>
    <w:p>
      <w:pPr>
        <w:pStyle w:val="31"/>
        <w:numPr>
          <w:ilvl w:val="0"/>
          <w:numId w:val="6"/>
        </w:numPr>
        <w:rPr>
          <w:lang w:val="hr-HR"/>
        </w:rPr>
      </w:pPr>
      <w:r>
        <w:rPr>
          <w:lang w:val="hr-HR"/>
        </w:rPr>
        <w:t xml:space="preserve">White shirt - without appliqués, patterns and without eccentricity; </w:t>
      </w:r>
      <w:r/>
    </w:p>
    <w:p>
      <w:pPr>
        <w:pStyle w:val="31"/>
        <w:numPr>
          <w:ilvl w:val="0"/>
          <w:numId w:val="6"/>
        </w:numPr>
        <w:rPr>
          <w:lang w:val="hr-HR"/>
        </w:rPr>
      </w:pPr>
      <w:r>
        <w:rPr>
          <w:lang w:val="hr-HR"/>
        </w:rPr>
        <w:t xml:space="preserve">Black socks (for men)</w:t>
      </w:r>
      <w:r>
        <w:rPr>
          <w:lang w:val="hr-HR"/>
        </w:rPr>
        <w:t xml:space="preserve">; </w:t>
      </w:r>
      <w:r>
        <w:rPr>
          <w:lang w:val="hr-HR"/>
        </w:rPr>
        <w:t xml:space="preserve"> black or nude colur  tights (for women);</w:t>
      </w:r>
      <w:r>
        <w:rPr>
          <w:lang w:val="hr-HR"/>
        </w:rPr>
      </w:r>
      <w:r/>
    </w:p>
    <w:p>
      <w:pPr>
        <w:pStyle w:val="31"/>
        <w:numPr>
          <w:ilvl w:val="0"/>
          <w:numId w:val="6"/>
        </w:numPr>
        <w:rPr>
          <w:lang w:val="hr-HR"/>
        </w:rPr>
      </w:pPr>
      <w:r>
        <w:rPr>
          <w:lang w:val="hr-HR"/>
        </w:rPr>
        <w:t xml:space="preserve">Classic black shoes / heel should not be higher than 5 cm;</w:t>
      </w:r>
      <w:r>
        <w:rPr>
          <w:lang w:val="hr-HR"/>
        </w:rPr>
      </w:r>
      <w:r/>
    </w:p>
    <w:p>
      <w:pPr>
        <w:pStyle w:val="31"/>
        <w:numPr>
          <w:ilvl w:val="0"/>
          <w:numId w:val="6"/>
        </w:numPr>
        <w:rPr>
          <w:lang w:val="hr-HR"/>
        </w:rPr>
      </w:pPr>
      <w:r>
        <w:rPr>
          <w:lang w:val="hr-HR"/>
        </w:rPr>
        <w:t xml:space="preserve">Vatel tie.</w:t>
      </w:r>
      <w:r>
        <w:rPr>
          <w:lang w:val="hr-HR"/>
        </w:rPr>
      </w:r>
      <w:r/>
    </w:p>
    <w:p>
      <w:pPr>
        <w:pStyle w:val="31"/>
        <w:rPr>
          <w:lang w:val="hr-HR"/>
        </w:rPr>
      </w:pPr>
      <w:r/>
      <w:bookmarkStart w:id="0" w:name="_GoBack"/>
      <w:r/>
      <w:bookmarkEnd w:id="0"/>
      <w:r>
        <w:rPr>
          <w:lang w:val="hr-HR"/>
        </w:rPr>
      </w:r>
      <w:r/>
    </w:p>
    <w:p>
      <w:pPr>
        <w:pStyle w:val="31"/>
        <w:rPr>
          <w:lang w:val="hr-HR"/>
        </w:rPr>
      </w:pPr>
      <w:r>
        <w:rPr>
          <w:lang w:val="hr-HR"/>
        </w:rPr>
      </w:r>
      <w:r>
        <w:rPr>
          <w:lang w:val="hr-HR"/>
        </w:rPr>
        <w:t xml:space="preserve">Dress and appearance are checked daily.</w:t>
      </w:r>
      <w:r>
        <w:rPr>
          <w:lang w:val="hr-HR"/>
        </w:rPr>
        <w:t xml:space="preserve"> </w:t>
      </w:r>
      <w:r/>
      <w:r>
        <w:rPr>
          <w:lang w:val="hr-HR"/>
        </w:rPr>
        <w:t xml:space="preserve">Students who fail to comply with the rules will not be allowed to attend classes and practical </w:t>
      </w:r>
      <w:r>
        <w:rPr>
          <w:lang w:val="hr-HR"/>
        </w:rPr>
      </w:r>
      <w:r>
        <w:rPr>
          <w:lang w:val="hr-HR"/>
        </w:rPr>
        <w:t xml:space="preserve">assignments and will be sanctioned.</w:t>
      </w:r>
      <w:r>
        <w:rPr>
          <w:lang w:val="hr-HR"/>
        </w:rPr>
      </w:r>
    </w:p>
    <w:p>
      <w:pPr>
        <w:pStyle w:val="31"/>
        <w:rPr>
          <w:b/>
        </w:rPr>
      </w:pPr>
      <w:r>
        <w:rPr>
          <w:b/>
          <w:lang w:val="hr-HR"/>
        </w:rPr>
      </w:r>
      <w:r>
        <w:rPr>
          <w:b/>
          <w:lang w:val="hr-HR"/>
        </w:rPr>
      </w:r>
      <w:r>
        <w:rPr>
          <w:b/>
        </w:rPr>
      </w:r>
    </w:p>
    <w:p>
      <w:pPr>
        <w:pStyle w:val="31"/>
        <w:rPr>
          <w:b/>
        </w:rPr>
      </w:pPr>
      <w:r>
        <w:rPr>
          <w:b/>
          <w:lang w:val="hr-HR"/>
        </w:rPr>
        <w:t xml:space="preserve">NOTE:</w:t>
      </w:r>
      <w:r>
        <w:rPr>
          <w:b/>
        </w:rPr>
      </w:r>
    </w:p>
    <w:p>
      <w:pPr>
        <w:pStyle w:val="31"/>
        <w:numPr>
          <w:ilvl w:val="0"/>
          <w:numId w:val="7"/>
        </w:numPr>
        <w:rPr>
          <w:lang w:val="hr-HR"/>
        </w:rPr>
      </w:pPr>
      <w:r>
        <w:rPr>
          <w:lang w:val="hr-HR"/>
        </w:rPr>
        <w:t xml:space="preserve">Beards, mustaches and long hair for men are not allowed.</w:t>
      </w:r>
      <w:r>
        <w:rPr>
          <w:lang w:val="hr-HR"/>
        </w:rPr>
      </w:r>
      <w:r/>
    </w:p>
    <w:p>
      <w:pPr>
        <w:pStyle w:val="31"/>
        <w:numPr>
          <w:ilvl w:val="0"/>
          <w:numId w:val="7"/>
        </w:numPr>
        <w:rPr>
          <w:lang w:val="hr-HR"/>
        </w:rPr>
      </w:pPr>
      <w:r>
        <w:rPr>
          <w:lang w:val="hr-HR"/>
        </w:rPr>
        <w:t xml:space="preserve">During internships in restaurants and kitchens, the hair must be</w:t>
      </w:r>
      <w:r>
        <w:t xml:space="preserve"> tied in a bun</w:t>
      </w:r>
      <w:r>
        <w:rPr>
          <w:lang w:val="hr-HR"/>
        </w:rPr>
        <w:t xml:space="preserve">.</w:t>
      </w:r>
      <w:r/>
    </w:p>
    <w:p>
      <w:pPr>
        <w:pStyle w:val="31"/>
        <w:numPr>
          <w:ilvl w:val="0"/>
          <w:numId w:val="7"/>
        </w:numPr>
        <w:rPr>
          <w:lang w:val="hr-HR"/>
        </w:rPr>
      </w:pPr>
      <w:r>
        <w:rPr>
          <w:lang w:val="hr-HR"/>
        </w:rPr>
        <w:t xml:space="preserve">Sneakers or sports shoes are not allowed.</w:t>
      </w:r>
      <w:r>
        <w:rPr>
          <w:lang w:val="hr-HR"/>
        </w:rPr>
      </w:r>
      <w:r/>
    </w:p>
    <w:p>
      <w:pPr>
        <w:pStyle w:val="31"/>
        <w:numPr>
          <w:ilvl w:val="0"/>
          <w:numId w:val="7"/>
        </w:numPr>
        <w:rPr>
          <w:lang w:val="hr-HR"/>
        </w:rPr>
      </w:pPr>
      <w:r>
        <w:rPr>
          <w:lang w:val="hr-HR"/>
        </w:rPr>
        <w:t xml:space="preserve">Piercing is not allowed.</w:t>
      </w:r>
      <w:r>
        <w:rPr>
          <w:lang w:val="hr-HR"/>
        </w:rPr>
      </w:r>
      <w:r/>
    </w:p>
    <w:p>
      <w:pPr>
        <w:pStyle w:val="31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</w:r>
      <w:r/>
    </w:p>
    <w:p>
      <w:pPr>
        <w:pStyle w:val="31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/>
    </w:p>
    <w:p>
      <w:pPr>
        <w:pStyle w:val="31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/>
    </w:p>
    <w:sectPr>
      <w:footnotePr/>
      <w:endnotePr/>
      <w:type w:val="nextPage"/>
      <w:pgSz w:w="11900" w:h="16841" w:orient="portrait"/>
      <w:pgMar w:top="720" w:right="720" w:bottom="720" w:left="720" w:header="720" w:footer="720" w:gutter="0"/>
      <w:cols w:num="1" w:sep="0" w:space="720" w:equalWidth="0">
        <w:col w:w="970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80" w:hanging="360"/>
      </w:pPr>
      <w:rPr>
        <w:rFonts w:ascii="Arial" w:hAnsi="Arial" w:eastAsiaTheme="minorEastAsia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Calibri" w:hAnsi="Calibri" w:cs="Calibri" w:eastAsia="Calibri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8"/>
    <w:next w:val="63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8"/>
    <w:next w:val="63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8"/>
    <w:next w:val="63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3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8"/>
    <w:next w:val="63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8"/>
    <w:next w:val="63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8"/>
    <w:next w:val="63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8"/>
    <w:next w:val="63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8"/>
    <w:next w:val="63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38"/>
    <w:next w:val="63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9"/>
    <w:link w:val="32"/>
    <w:uiPriority w:val="10"/>
    <w:rPr>
      <w:sz w:val="48"/>
      <w:szCs w:val="48"/>
    </w:rPr>
  </w:style>
  <w:style w:type="paragraph" w:styleId="34">
    <w:name w:val="Subtitle"/>
    <w:basedOn w:val="638"/>
    <w:next w:val="63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39"/>
    <w:link w:val="34"/>
    <w:uiPriority w:val="11"/>
    <w:rPr>
      <w:sz w:val="24"/>
      <w:szCs w:val="24"/>
    </w:rPr>
  </w:style>
  <w:style w:type="paragraph" w:styleId="36">
    <w:name w:val="Quote"/>
    <w:basedOn w:val="638"/>
    <w:next w:val="63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8"/>
    <w:next w:val="63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46"/>
    <w:uiPriority w:val="99"/>
  </w:style>
  <w:style w:type="table" w:styleId="46">
    <w:name w:val="Table Grid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3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9"/>
    <w:uiPriority w:val="99"/>
    <w:unhideWhenUsed/>
    <w:rPr>
      <w:vertAlign w:val="superscript"/>
    </w:r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79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 w:eastAsiaTheme="minorEastAsia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>
    <w:name w:val="Hyperlink"/>
    <w:basedOn w:val="639"/>
    <w:uiPriority w:val="99"/>
    <w:unhideWhenUsed/>
    <w:rPr>
      <w:color w:val="0000FF" w:themeColor="hyperlink"/>
      <w:u w:val="single"/>
    </w:rPr>
  </w:style>
  <w:style w:type="paragraph" w:styleId="643">
    <w:name w:val="Normal (Web)"/>
    <w:basedOn w:val="638"/>
    <w:uiPriority w:val="99"/>
    <w:semiHidden/>
    <w:unhideWhenUsed/>
    <w:rPr>
      <w:rFonts w:ascii="Times New Roman" w:hAnsi="Times New Roman" w:eastAsiaTheme="minorHAnsi"/>
      <w:sz w:val="24"/>
      <w:szCs w:val="24"/>
    </w:rPr>
    <w:pPr>
      <w:spacing w:lineRule="auto" w:line="240" w:after="0"/>
    </w:pPr>
  </w:style>
  <w:style w:type="paragraph" w:styleId="644">
    <w:name w:val="Header"/>
    <w:basedOn w:val="638"/>
    <w:link w:val="645"/>
    <w:uiPriority w:val="99"/>
    <w:unhideWhenUsed/>
    <w:pPr>
      <w:spacing w:lineRule="auto" w:line="240" w:after="0"/>
      <w:tabs>
        <w:tab w:val="center" w:pos="4680" w:leader="none"/>
        <w:tab w:val="right" w:pos="9360" w:leader="none"/>
      </w:tabs>
    </w:pPr>
  </w:style>
  <w:style w:type="character" w:styleId="645" w:customStyle="1">
    <w:name w:val="Header Char"/>
    <w:basedOn w:val="639"/>
    <w:link w:val="644"/>
    <w:uiPriority w:val="99"/>
    <w:rPr>
      <w:rFonts w:cs="Times New Roman" w:eastAsiaTheme="minorEastAsia"/>
    </w:rPr>
  </w:style>
  <w:style w:type="paragraph" w:styleId="646">
    <w:name w:val="Footer"/>
    <w:basedOn w:val="638"/>
    <w:link w:val="647"/>
    <w:uiPriority w:val="99"/>
    <w:unhideWhenUsed/>
    <w:pPr>
      <w:spacing w:lineRule="auto" w:line="240" w:after="0"/>
      <w:tabs>
        <w:tab w:val="center" w:pos="4680" w:leader="none"/>
        <w:tab w:val="right" w:pos="9360" w:leader="none"/>
      </w:tabs>
    </w:pPr>
  </w:style>
  <w:style w:type="character" w:styleId="647" w:customStyle="1">
    <w:name w:val="Footer Char"/>
    <w:basedOn w:val="639"/>
    <w:link w:val="646"/>
    <w:uiPriority w:val="99"/>
    <w:rPr>
      <w:rFonts w:cs="Times New Roman"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revision>5</cp:revision>
  <dcterms:created xsi:type="dcterms:W3CDTF">2019-09-20T12:22:00Z</dcterms:created>
  <dcterms:modified xsi:type="dcterms:W3CDTF">2022-02-04T12:19:49Z</dcterms:modified>
</cp:coreProperties>
</file>